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65" w:rsidRPr="003E3400" w:rsidRDefault="00B66165" w:rsidP="003E3400">
      <w:pPr>
        <w:jc w:val="center"/>
        <w:rPr>
          <w:rFonts w:ascii="Century Gothic" w:eastAsia="Times New Roman" w:hAnsi="Century Gothic" w:cs="Arial"/>
          <w:b/>
          <w:color w:val="0E2233"/>
          <w:sz w:val="24"/>
          <w:szCs w:val="21"/>
          <w:lang w:val="en-US" w:eastAsia="es-ES"/>
        </w:rPr>
      </w:pPr>
      <w:r w:rsidRPr="003E3400">
        <w:rPr>
          <w:rFonts w:ascii="Century Gothic" w:eastAsia="Times New Roman" w:hAnsi="Century Gothic" w:cs="Arial"/>
          <w:b/>
          <w:color w:val="0E2233"/>
          <w:sz w:val="24"/>
          <w:szCs w:val="21"/>
          <w:lang w:val="en-US" w:eastAsia="es-ES"/>
        </w:rPr>
        <w:t>Formative assessment</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The goal of formative assessment is to monitor student learning to provide ongoing feedback that can be used by instructors to improve their teaching and by students to improve their learning. More specifically, formative assessments:</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w:t>
      </w:r>
      <w:r w:rsidRPr="003E3400">
        <w:rPr>
          <w:rFonts w:ascii="Century Gothic" w:eastAsia="Times New Roman" w:hAnsi="Century Gothic" w:cs="Arial"/>
          <w:color w:val="0E2233"/>
          <w:sz w:val="24"/>
          <w:szCs w:val="21"/>
          <w:lang w:val="en-US" w:eastAsia="es-ES"/>
        </w:rPr>
        <w:tab/>
        <w:t>help students identify their strengths and weaknesses and target areas that need work</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w:t>
      </w:r>
      <w:r w:rsidRPr="003E3400">
        <w:rPr>
          <w:rFonts w:ascii="Century Gothic" w:eastAsia="Times New Roman" w:hAnsi="Century Gothic" w:cs="Arial"/>
          <w:color w:val="0E2233"/>
          <w:sz w:val="24"/>
          <w:szCs w:val="21"/>
          <w:lang w:val="en-US" w:eastAsia="es-ES"/>
        </w:rPr>
        <w:tab/>
        <w:t>help faculty recognize where students are struggling and address problems immediately</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Formative assessments are generally low stakes, which means that they have low or no point value. Examples of formative assessments include asking students to:</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w:t>
      </w:r>
      <w:r w:rsidRPr="003E3400">
        <w:rPr>
          <w:rFonts w:ascii="Century Gothic" w:eastAsia="Times New Roman" w:hAnsi="Century Gothic" w:cs="Arial"/>
          <w:color w:val="0E2233"/>
          <w:sz w:val="24"/>
          <w:szCs w:val="21"/>
          <w:lang w:val="en-US" w:eastAsia="es-ES"/>
        </w:rPr>
        <w:tab/>
        <w:t>draw a concept map in class to represent their understanding of a topic</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w:t>
      </w:r>
      <w:r w:rsidRPr="003E3400">
        <w:rPr>
          <w:rFonts w:ascii="Century Gothic" w:eastAsia="Times New Roman" w:hAnsi="Century Gothic" w:cs="Arial"/>
          <w:color w:val="0E2233"/>
          <w:sz w:val="24"/>
          <w:szCs w:val="21"/>
          <w:lang w:val="en-US" w:eastAsia="es-ES"/>
        </w:rPr>
        <w:tab/>
        <w:t>submit one or two sentences identifying the main point of a lecture</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w:t>
      </w:r>
      <w:r w:rsidRPr="003E3400">
        <w:rPr>
          <w:rFonts w:ascii="Century Gothic" w:eastAsia="Times New Roman" w:hAnsi="Century Gothic" w:cs="Arial"/>
          <w:color w:val="0E2233"/>
          <w:sz w:val="24"/>
          <w:szCs w:val="21"/>
          <w:lang w:val="en-US" w:eastAsia="es-ES"/>
        </w:rPr>
        <w:tab/>
        <w:t>turn in a research proposal for early feedback</w:t>
      </w:r>
    </w:p>
    <w:p w:rsidR="00B66165" w:rsidRPr="003E3400" w:rsidRDefault="00B66165" w:rsidP="003E3400">
      <w:pPr>
        <w:jc w:val="center"/>
        <w:rPr>
          <w:rFonts w:ascii="Century Gothic" w:eastAsia="Times New Roman" w:hAnsi="Century Gothic" w:cs="Arial"/>
          <w:b/>
          <w:color w:val="0E2233"/>
          <w:sz w:val="24"/>
          <w:szCs w:val="21"/>
          <w:lang w:val="en-US" w:eastAsia="es-ES"/>
        </w:rPr>
      </w:pPr>
      <w:r w:rsidRPr="003E3400">
        <w:rPr>
          <w:rFonts w:ascii="Century Gothic" w:eastAsia="Times New Roman" w:hAnsi="Century Gothic" w:cs="Arial"/>
          <w:b/>
          <w:color w:val="0E2233"/>
          <w:sz w:val="24"/>
          <w:szCs w:val="21"/>
          <w:lang w:val="en-US" w:eastAsia="es-ES"/>
        </w:rPr>
        <w:t>Summative assessment</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The goal of summative assessment is to evaluate student learning at the end of an instructional unit by comparing it against some standard or benchmark.</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Summative assessments are often high stakes, which means that they have a high point value. Examples of summative assessments include:</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w:t>
      </w:r>
      <w:r w:rsidRPr="003E3400">
        <w:rPr>
          <w:rFonts w:ascii="Century Gothic" w:eastAsia="Times New Roman" w:hAnsi="Century Gothic" w:cs="Arial"/>
          <w:color w:val="0E2233"/>
          <w:sz w:val="24"/>
          <w:szCs w:val="21"/>
          <w:lang w:val="en-US" w:eastAsia="es-ES"/>
        </w:rPr>
        <w:tab/>
        <w:t>a midterm exam</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w:t>
      </w:r>
      <w:r w:rsidRPr="003E3400">
        <w:rPr>
          <w:rFonts w:ascii="Century Gothic" w:eastAsia="Times New Roman" w:hAnsi="Century Gothic" w:cs="Arial"/>
          <w:color w:val="0E2233"/>
          <w:sz w:val="24"/>
          <w:szCs w:val="21"/>
          <w:lang w:val="en-US" w:eastAsia="es-ES"/>
        </w:rPr>
        <w:tab/>
        <w:t>a final project</w:t>
      </w:r>
    </w:p>
    <w:p w:rsidR="00B66165" w:rsidRPr="003E3400" w:rsidRDefault="00B66165" w:rsidP="00B66165">
      <w:pPr>
        <w:rPr>
          <w:rFonts w:ascii="Century Gothic" w:eastAsia="Times New Roman" w:hAnsi="Century Gothic" w:cs="Arial"/>
          <w:color w:val="0E2233"/>
          <w:sz w:val="24"/>
          <w:szCs w:val="21"/>
          <w:lang w:val="en-US" w:eastAsia="es-ES"/>
        </w:rPr>
      </w:pPr>
      <w:r w:rsidRPr="003E3400">
        <w:rPr>
          <w:rFonts w:ascii="Century Gothic" w:eastAsia="Times New Roman" w:hAnsi="Century Gothic" w:cs="Arial"/>
          <w:color w:val="0E2233"/>
          <w:sz w:val="24"/>
          <w:szCs w:val="21"/>
          <w:lang w:val="en-US" w:eastAsia="es-ES"/>
        </w:rPr>
        <w:t>•</w:t>
      </w:r>
      <w:r w:rsidRPr="003E3400">
        <w:rPr>
          <w:rFonts w:ascii="Century Gothic" w:eastAsia="Times New Roman" w:hAnsi="Century Gothic" w:cs="Arial"/>
          <w:color w:val="0E2233"/>
          <w:sz w:val="24"/>
          <w:szCs w:val="21"/>
          <w:lang w:val="en-US" w:eastAsia="es-ES"/>
        </w:rPr>
        <w:tab/>
        <w:t>a paper</w:t>
      </w:r>
    </w:p>
    <w:p w:rsidR="00B66165" w:rsidRDefault="0067129C" w:rsidP="00B66165">
      <w:pPr>
        <w:rPr>
          <w:rFonts w:ascii="Century Gothic" w:eastAsia="Times New Roman" w:hAnsi="Century Gothic" w:cs="Arial"/>
          <w:color w:val="0E2233"/>
          <w:sz w:val="24"/>
          <w:szCs w:val="21"/>
          <w:lang w:val="en-US" w:eastAsia="es-ES"/>
        </w:rPr>
      </w:pPr>
      <w:r>
        <w:rPr>
          <w:rFonts w:ascii="Century Gothic" w:hAnsi="Century Gothic" w:cs="Arial"/>
          <w:noProof/>
          <w:color w:val="0E2233"/>
          <w:szCs w:val="21"/>
          <w:lang w:eastAsia="es-GT"/>
        </w:rPr>
        <mc:AlternateContent>
          <mc:Choice Requires="wps">
            <w:drawing>
              <wp:anchor distT="0" distB="0" distL="114300" distR="114300" simplePos="0" relativeHeight="251659264" behindDoc="0" locked="0" layoutInCell="1" allowOverlap="1" wp14:anchorId="71B58AA6" wp14:editId="5C9509C6">
                <wp:simplePos x="0" y="0"/>
                <wp:positionH relativeFrom="column">
                  <wp:posOffset>-3810</wp:posOffset>
                </wp:positionH>
                <wp:positionV relativeFrom="paragraph">
                  <wp:posOffset>255905</wp:posOffset>
                </wp:positionV>
                <wp:extent cx="5924550" cy="1000125"/>
                <wp:effectExtent l="19050" t="1905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00012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10D8" w:rsidRPr="00F30271" w:rsidRDefault="00FB10D8" w:rsidP="00FB10D8">
                            <w:pPr>
                              <w:jc w:val="center"/>
                              <w:rPr>
                                <w:rFonts w:ascii="Bookman Old Style" w:hAnsi="Bookman Old Style"/>
                                <w:sz w:val="24"/>
                              </w:rPr>
                            </w:pPr>
                            <w:r w:rsidRPr="00F30271">
                              <w:rPr>
                                <w:rFonts w:ascii="Bookman Old Style" w:hAnsi="Bookman Old Style"/>
                                <w:sz w:val="24"/>
                              </w:rPr>
                              <w:t>Task:</w:t>
                            </w:r>
                          </w:p>
                          <w:p w:rsidR="00FB10D8" w:rsidRPr="003E0AE0" w:rsidRDefault="00FB10D8" w:rsidP="00FB10D8">
                            <w:pPr>
                              <w:pStyle w:val="Prrafodelista"/>
                              <w:numPr>
                                <w:ilvl w:val="0"/>
                                <w:numId w:val="4"/>
                              </w:numPr>
                              <w:jc w:val="center"/>
                              <w:rPr>
                                <w:rFonts w:ascii="Bookman Old Style" w:hAnsi="Bookman Old Style"/>
                                <w:sz w:val="24"/>
                                <w:lang w:val="en-US"/>
                              </w:rPr>
                            </w:pPr>
                            <w:r w:rsidRPr="003E0AE0">
                              <w:rPr>
                                <w:rFonts w:ascii="Bookman Old Style" w:hAnsi="Bookman Old Style"/>
                                <w:sz w:val="24"/>
                                <w:lang w:val="en-US"/>
                              </w:rPr>
                              <w:t>Read,</w:t>
                            </w:r>
                            <w:r>
                              <w:rPr>
                                <w:rFonts w:ascii="Bookman Old Style" w:hAnsi="Bookman Old Style"/>
                                <w:sz w:val="24"/>
                                <w:lang w:val="en-US"/>
                              </w:rPr>
                              <w:t xml:space="preserve"> highlight, and discuss the terms.</w:t>
                            </w:r>
                          </w:p>
                          <w:p w:rsidR="00FB10D8" w:rsidRPr="006E2C44" w:rsidRDefault="00FB10D8" w:rsidP="00FB10D8">
                            <w:pPr>
                              <w:pStyle w:val="Prrafodelista"/>
                              <w:numPr>
                                <w:ilvl w:val="0"/>
                                <w:numId w:val="4"/>
                              </w:numPr>
                              <w:jc w:val="center"/>
                              <w:rPr>
                                <w:rFonts w:ascii="Bookman Old Style" w:hAnsi="Bookman Old Style"/>
                                <w:lang w:val="en-US"/>
                              </w:rPr>
                            </w:pPr>
                            <w:r w:rsidRPr="00F30271">
                              <w:rPr>
                                <w:rFonts w:ascii="Bookman Old Style" w:hAnsi="Bookman Old Style"/>
                                <w:sz w:val="24"/>
                                <w:lang w:val="en-US"/>
                              </w:rPr>
                              <w:t>Complete a Venn diagram about these two terms</w:t>
                            </w:r>
                            <w:r w:rsidRPr="006E2C44">
                              <w:rPr>
                                <w:rFonts w:ascii="Bookman Old Style" w:hAnsi="Bookman Old Style"/>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pt;margin-top:20.15pt;width:46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" fillcolor="white [3201]" strokecolor="black [3200]" strokeweight="2.5pt">
                <v:shadow color="#868686"/>
                <v:textbox>
                  <w:txbxContent>
                    <w:p w:rsidR="00FB10D8" w:rsidRPr="00F30271" w:rsidRDefault="00FB10D8" w:rsidP="00FB10D8">
                      <w:pPr>
                        <w:jc w:val="center"/>
                        <w:rPr>
                          <w:rFonts w:ascii="Bookman Old Style" w:hAnsi="Bookman Old Style"/>
                          <w:sz w:val="24"/>
                        </w:rPr>
                      </w:pPr>
                      <w:r w:rsidRPr="00F30271">
                        <w:rPr>
                          <w:rFonts w:ascii="Bookman Old Style" w:hAnsi="Bookman Old Style"/>
                          <w:sz w:val="24"/>
                        </w:rPr>
                        <w:t>Task:</w:t>
                      </w:r>
                    </w:p>
                    <w:p w:rsidR="00FB10D8" w:rsidRPr="003E0AE0" w:rsidRDefault="00FB10D8" w:rsidP="00FB10D8">
                      <w:pPr>
                        <w:pStyle w:val="Prrafodelista"/>
                        <w:numPr>
                          <w:ilvl w:val="0"/>
                          <w:numId w:val="4"/>
                        </w:numPr>
                        <w:jc w:val="center"/>
                        <w:rPr>
                          <w:rFonts w:ascii="Bookman Old Style" w:hAnsi="Bookman Old Style"/>
                          <w:sz w:val="24"/>
                          <w:lang w:val="en-US"/>
                        </w:rPr>
                      </w:pPr>
                      <w:r w:rsidRPr="003E0AE0">
                        <w:rPr>
                          <w:rFonts w:ascii="Bookman Old Style" w:hAnsi="Bookman Old Style"/>
                          <w:sz w:val="24"/>
                          <w:lang w:val="en-US"/>
                        </w:rPr>
                        <w:t>Read,</w:t>
                      </w:r>
                      <w:r>
                        <w:rPr>
                          <w:rFonts w:ascii="Bookman Old Style" w:hAnsi="Bookman Old Style"/>
                          <w:sz w:val="24"/>
                          <w:lang w:val="en-US"/>
                        </w:rPr>
                        <w:t xml:space="preserve"> highlight, and discuss the terms.</w:t>
                      </w:r>
                    </w:p>
                    <w:p w:rsidR="00FB10D8" w:rsidRPr="006E2C44" w:rsidRDefault="00FB10D8" w:rsidP="00FB10D8">
                      <w:pPr>
                        <w:pStyle w:val="Prrafodelista"/>
                        <w:numPr>
                          <w:ilvl w:val="0"/>
                          <w:numId w:val="4"/>
                        </w:numPr>
                        <w:jc w:val="center"/>
                        <w:rPr>
                          <w:rFonts w:ascii="Bookman Old Style" w:hAnsi="Bookman Old Style"/>
                          <w:lang w:val="en-US"/>
                        </w:rPr>
                      </w:pPr>
                      <w:r w:rsidRPr="00F30271">
                        <w:rPr>
                          <w:rFonts w:ascii="Bookman Old Style" w:hAnsi="Bookman Old Style"/>
                          <w:sz w:val="24"/>
                          <w:lang w:val="en-US"/>
                        </w:rPr>
                        <w:t>Complete a Venn diagram about these two terms</w:t>
                      </w:r>
                      <w:r w:rsidRPr="006E2C44">
                        <w:rPr>
                          <w:rFonts w:ascii="Bookman Old Style" w:hAnsi="Bookman Old Style"/>
                          <w:lang w:val="en-US"/>
                        </w:rPr>
                        <w:t>.</w:t>
                      </w:r>
                    </w:p>
                  </w:txbxContent>
                </v:textbox>
              </v:roundrect>
            </w:pict>
          </mc:Fallback>
        </mc:AlternateContent>
      </w:r>
      <w:r w:rsidR="00B66165" w:rsidRPr="003E3400">
        <w:rPr>
          <w:rFonts w:ascii="Century Gothic" w:eastAsia="Times New Roman" w:hAnsi="Century Gothic" w:cs="Arial"/>
          <w:color w:val="0E2233"/>
          <w:sz w:val="24"/>
          <w:szCs w:val="21"/>
          <w:lang w:val="en-US" w:eastAsia="es-ES"/>
        </w:rPr>
        <w:t>•</w:t>
      </w:r>
      <w:r w:rsidR="00B66165" w:rsidRPr="003E3400">
        <w:rPr>
          <w:rFonts w:ascii="Century Gothic" w:eastAsia="Times New Roman" w:hAnsi="Century Gothic" w:cs="Arial"/>
          <w:color w:val="0E2233"/>
          <w:sz w:val="24"/>
          <w:szCs w:val="21"/>
          <w:lang w:val="en-US" w:eastAsia="es-ES"/>
        </w:rPr>
        <w:tab/>
        <w:t>a senior recital</w:t>
      </w:r>
    </w:p>
    <w:bookmarkStart w:id="0" w:name="_GoBack"/>
    <w:bookmarkEnd w:id="0"/>
    <w:p w:rsidR="00D43FC7" w:rsidRPr="003E3400" w:rsidRDefault="00FB10D8" w:rsidP="00B66165">
      <w:pPr>
        <w:rPr>
          <w:rFonts w:ascii="Century Gothic" w:eastAsia="Times New Roman" w:hAnsi="Century Gothic" w:cs="Arial"/>
          <w:color w:val="0E2233"/>
          <w:sz w:val="24"/>
          <w:szCs w:val="21"/>
          <w:lang w:val="en-US" w:eastAsia="es-ES"/>
        </w:rPr>
      </w:pPr>
      <w:r>
        <w:rPr>
          <w:rFonts w:ascii="Century Gothic" w:hAnsi="Century Gothic" w:cs="Arial"/>
          <w:noProof/>
          <w:color w:val="0E2233"/>
          <w:szCs w:val="21"/>
          <w:lang w:eastAsia="es-GT"/>
        </w:rPr>
        <mc:AlternateContent>
          <mc:Choice Requires="wps">
            <w:drawing>
              <wp:anchor distT="0" distB="0" distL="114300" distR="114300" simplePos="0" relativeHeight="251665408" behindDoc="0" locked="0" layoutInCell="1" allowOverlap="1" wp14:anchorId="330D0F5F" wp14:editId="171376B2">
                <wp:simplePos x="0" y="0"/>
                <wp:positionH relativeFrom="column">
                  <wp:posOffset>205740</wp:posOffset>
                </wp:positionH>
                <wp:positionV relativeFrom="paragraph">
                  <wp:posOffset>9444355</wp:posOffset>
                </wp:positionV>
                <wp:extent cx="5448300" cy="1000125"/>
                <wp:effectExtent l="19050" t="1905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00012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10D8" w:rsidRPr="00F30271" w:rsidRDefault="00FB10D8" w:rsidP="00FB10D8">
                            <w:pPr>
                              <w:jc w:val="center"/>
                              <w:rPr>
                                <w:rFonts w:ascii="Bookman Old Style" w:hAnsi="Bookman Old Style"/>
                                <w:sz w:val="24"/>
                              </w:rPr>
                            </w:pPr>
                            <w:r w:rsidRPr="00F30271">
                              <w:rPr>
                                <w:rFonts w:ascii="Bookman Old Style" w:hAnsi="Bookman Old Style"/>
                                <w:sz w:val="24"/>
                              </w:rPr>
                              <w:t>Task:</w:t>
                            </w:r>
                          </w:p>
                          <w:p w:rsidR="00FB10D8" w:rsidRPr="003E0AE0" w:rsidRDefault="00FB10D8" w:rsidP="00FB10D8">
                            <w:pPr>
                              <w:pStyle w:val="Prrafodelista"/>
                              <w:numPr>
                                <w:ilvl w:val="0"/>
                                <w:numId w:val="4"/>
                              </w:numPr>
                              <w:jc w:val="center"/>
                              <w:rPr>
                                <w:rFonts w:ascii="Bookman Old Style" w:hAnsi="Bookman Old Style"/>
                                <w:sz w:val="24"/>
                                <w:lang w:val="en-US"/>
                              </w:rPr>
                            </w:pPr>
                            <w:r w:rsidRPr="003E0AE0">
                              <w:rPr>
                                <w:rFonts w:ascii="Bookman Old Style" w:hAnsi="Bookman Old Style"/>
                                <w:sz w:val="24"/>
                                <w:lang w:val="en-US"/>
                              </w:rPr>
                              <w:t xml:space="preserve">Read </w:t>
                            </w:r>
                            <w:r>
                              <w:rPr>
                                <w:rFonts w:ascii="Bookman Old Style" w:hAnsi="Bookman Old Style"/>
                                <w:sz w:val="24"/>
                                <w:lang w:val="en-US"/>
                              </w:rPr>
                              <w:t>, highlight, and discuss the terms.</w:t>
                            </w:r>
                          </w:p>
                          <w:p w:rsidR="00FB10D8" w:rsidRPr="006E2C44" w:rsidRDefault="00FB10D8" w:rsidP="00FB10D8">
                            <w:pPr>
                              <w:pStyle w:val="Prrafodelista"/>
                              <w:numPr>
                                <w:ilvl w:val="0"/>
                                <w:numId w:val="4"/>
                              </w:numPr>
                              <w:jc w:val="center"/>
                              <w:rPr>
                                <w:rFonts w:ascii="Bookman Old Style" w:hAnsi="Bookman Old Style"/>
                                <w:lang w:val="en-US"/>
                              </w:rPr>
                            </w:pPr>
                            <w:r w:rsidRPr="00F30271">
                              <w:rPr>
                                <w:rFonts w:ascii="Bookman Old Style" w:hAnsi="Bookman Old Style"/>
                                <w:sz w:val="24"/>
                                <w:lang w:val="en-US"/>
                              </w:rPr>
                              <w:t>Complete a Venn Diagram about these two terms</w:t>
                            </w:r>
                            <w:r w:rsidRPr="006E2C44">
                              <w:rPr>
                                <w:rFonts w:ascii="Bookman Old Style" w:hAnsi="Bookman Old Style"/>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16.2pt;margin-top:743.65pt;width:429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" fillcolor="white [3201]" strokecolor="black [3200]" strokeweight="2.5pt">
                <v:shadow color="#868686"/>
                <v:textbox>
                  <w:txbxContent>
                    <w:p w:rsidR="00FB10D8" w:rsidRPr="00F30271" w:rsidRDefault="00FB10D8" w:rsidP="00FB10D8">
                      <w:pPr>
                        <w:jc w:val="center"/>
                        <w:rPr>
                          <w:rFonts w:ascii="Bookman Old Style" w:hAnsi="Bookman Old Style"/>
                          <w:sz w:val="24"/>
                        </w:rPr>
                      </w:pPr>
                      <w:proofErr w:type="spellStart"/>
                      <w:r w:rsidRPr="00F30271">
                        <w:rPr>
                          <w:rFonts w:ascii="Bookman Old Style" w:hAnsi="Bookman Old Style"/>
                          <w:sz w:val="24"/>
                        </w:rPr>
                        <w:t>Task</w:t>
                      </w:r>
                      <w:proofErr w:type="spellEnd"/>
                      <w:r w:rsidRPr="00F30271">
                        <w:rPr>
                          <w:rFonts w:ascii="Bookman Old Style" w:hAnsi="Bookman Old Style"/>
                          <w:sz w:val="24"/>
                        </w:rPr>
                        <w:t>:</w:t>
                      </w:r>
                    </w:p>
                    <w:p w:rsidR="00FB10D8" w:rsidRPr="003E0AE0" w:rsidRDefault="00FB10D8" w:rsidP="00FB10D8">
                      <w:pPr>
                        <w:pStyle w:val="Prrafodelista"/>
                        <w:numPr>
                          <w:ilvl w:val="0"/>
                          <w:numId w:val="4"/>
                        </w:numPr>
                        <w:jc w:val="center"/>
                        <w:rPr>
                          <w:rFonts w:ascii="Bookman Old Style" w:hAnsi="Bookman Old Style"/>
                          <w:sz w:val="24"/>
                          <w:lang w:val="en-US"/>
                        </w:rPr>
                      </w:pPr>
                      <w:proofErr w:type="gramStart"/>
                      <w:r w:rsidRPr="003E0AE0">
                        <w:rPr>
                          <w:rFonts w:ascii="Bookman Old Style" w:hAnsi="Bookman Old Style"/>
                          <w:sz w:val="24"/>
                          <w:lang w:val="en-US"/>
                        </w:rPr>
                        <w:t xml:space="preserve">Read </w:t>
                      </w:r>
                      <w:r>
                        <w:rPr>
                          <w:rFonts w:ascii="Bookman Old Style" w:hAnsi="Bookman Old Style"/>
                          <w:sz w:val="24"/>
                          <w:lang w:val="en-US"/>
                        </w:rPr>
                        <w:t>,</w:t>
                      </w:r>
                      <w:proofErr w:type="gramEnd"/>
                      <w:r>
                        <w:rPr>
                          <w:rFonts w:ascii="Bookman Old Style" w:hAnsi="Bookman Old Style"/>
                          <w:sz w:val="24"/>
                          <w:lang w:val="en-US"/>
                        </w:rPr>
                        <w:t xml:space="preserve"> highlight, and discuss the terms.</w:t>
                      </w:r>
                    </w:p>
                    <w:p w:rsidR="00FB10D8" w:rsidRPr="006E2C44" w:rsidRDefault="00FB10D8" w:rsidP="00FB10D8">
                      <w:pPr>
                        <w:pStyle w:val="Prrafodelista"/>
                        <w:numPr>
                          <w:ilvl w:val="0"/>
                          <w:numId w:val="4"/>
                        </w:numPr>
                        <w:jc w:val="center"/>
                        <w:rPr>
                          <w:rFonts w:ascii="Bookman Old Style" w:hAnsi="Bookman Old Style"/>
                          <w:lang w:val="en-US"/>
                        </w:rPr>
                      </w:pPr>
                      <w:r w:rsidRPr="00F30271">
                        <w:rPr>
                          <w:rFonts w:ascii="Bookman Old Style" w:hAnsi="Bookman Old Style"/>
                          <w:sz w:val="24"/>
                          <w:lang w:val="en-US"/>
                        </w:rPr>
                        <w:t xml:space="preserve">Complete a Venn </w:t>
                      </w:r>
                      <w:proofErr w:type="gramStart"/>
                      <w:r w:rsidRPr="00F30271">
                        <w:rPr>
                          <w:rFonts w:ascii="Bookman Old Style" w:hAnsi="Bookman Old Style"/>
                          <w:sz w:val="24"/>
                          <w:lang w:val="en-US"/>
                        </w:rPr>
                        <w:t>Diagram</w:t>
                      </w:r>
                      <w:proofErr w:type="gramEnd"/>
                      <w:r w:rsidRPr="00F30271">
                        <w:rPr>
                          <w:rFonts w:ascii="Bookman Old Style" w:hAnsi="Bookman Old Style"/>
                          <w:sz w:val="24"/>
                          <w:lang w:val="en-US"/>
                        </w:rPr>
                        <w:t xml:space="preserve"> about these two terms</w:t>
                      </w:r>
                      <w:r w:rsidRPr="006E2C44">
                        <w:rPr>
                          <w:rFonts w:ascii="Bookman Old Style" w:hAnsi="Bookman Old Style"/>
                          <w:lang w:val="en-US"/>
                        </w:rPr>
                        <w:t>.</w:t>
                      </w:r>
                    </w:p>
                  </w:txbxContent>
                </v:textbox>
              </v:roundrect>
            </w:pict>
          </mc:Fallback>
        </mc:AlternateContent>
      </w:r>
    </w:p>
    <w:sectPr w:rsidR="00D43FC7" w:rsidRPr="003E34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3D1"/>
    <w:multiLevelType w:val="multilevel"/>
    <w:tmpl w:val="F7BA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5D6073"/>
    <w:multiLevelType w:val="multilevel"/>
    <w:tmpl w:val="E1CA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CF784B"/>
    <w:multiLevelType w:val="multilevel"/>
    <w:tmpl w:val="4718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C07420"/>
    <w:multiLevelType w:val="hybridMultilevel"/>
    <w:tmpl w:val="6FDE2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02"/>
    <w:rsid w:val="000978B4"/>
    <w:rsid w:val="003E3400"/>
    <w:rsid w:val="005D2D02"/>
    <w:rsid w:val="0067129C"/>
    <w:rsid w:val="009164E0"/>
    <w:rsid w:val="00B66165"/>
    <w:rsid w:val="00D43FC7"/>
    <w:rsid w:val="00DB6424"/>
    <w:rsid w:val="00FB10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D2D02"/>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2D02"/>
    <w:rPr>
      <w:rFonts w:ascii="Times New Roman" w:eastAsia="Times New Roman" w:hAnsi="Times New Roman" w:cs="Times New Roman"/>
      <w:b/>
      <w:bCs/>
      <w:sz w:val="36"/>
      <w:szCs w:val="36"/>
      <w:lang w:eastAsia="es-GT"/>
    </w:rPr>
  </w:style>
  <w:style w:type="paragraph" w:styleId="NormalWeb">
    <w:name w:val="Normal (Web)"/>
    <w:basedOn w:val="Normal"/>
    <w:uiPriority w:val="99"/>
    <w:semiHidden/>
    <w:unhideWhenUsed/>
    <w:rsid w:val="005D2D02"/>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5D2D02"/>
  </w:style>
  <w:style w:type="character" w:styleId="nfasis">
    <w:name w:val="Emphasis"/>
    <w:basedOn w:val="Fuentedeprrafopredeter"/>
    <w:uiPriority w:val="20"/>
    <w:qFormat/>
    <w:rsid w:val="005D2D02"/>
    <w:rPr>
      <w:i/>
      <w:iCs/>
    </w:rPr>
  </w:style>
  <w:style w:type="paragraph" w:styleId="Prrafodelista">
    <w:name w:val="List Paragraph"/>
    <w:basedOn w:val="Normal"/>
    <w:uiPriority w:val="34"/>
    <w:qFormat/>
    <w:rsid w:val="00FB10D8"/>
    <w:pPr>
      <w:ind w:left="720"/>
      <w:contextualSpacing/>
    </w:pPr>
    <w:rPr>
      <w:rFonts w:eastAsiaTheme="minorEastAsia"/>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D2D02"/>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2D02"/>
    <w:rPr>
      <w:rFonts w:ascii="Times New Roman" w:eastAsia="Times New Roman" w:hAnsi="Times New Roman" w:cs="Times New Roman"/>
      <w:b/>
      <w:bCs/>
      <w:sz w:val="36"/>
      <w:szCs w:val="36"/>
      <w:lang w:eastAsia="es-GT"/>
    </w:rPr>
  </w:style>
  <w:style w:type="paragraph" w:styleId="NormalWeb">
    <w:name w:val="Normal (Web)"/>
    <w:basedOn w:val="Normal"/>
    <w:uiPriority w:val="99"/>
    <w:semiHidden/>
    <w:unhideWhenUsed/>
    <w:rsid w:val="005D2D02"/>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5D2D02"/>
  </w:style>
  <w:style w:type="character" w:styleId="nfasis">
    <w:name w:val="Emphasis"/>
    <w:basedOn w:val="Fuentedeprrafopredeter"/>
    <w:uiPriority w:val="20"/>
    <w:qFormat/>
    <w:rsid w:val="005D2D02"/>
    <w:rPr>
      <w:i/>
      <w:iCs/>
    </w:rPr>
  </w:style>
  <w:style w:type="paragraph" w:styleId="Prrafodelista">
    <w:name w:val="List Paragraph"/>
    <w:basedOn w:val="Normal"/>
    <w:uiPriority w:val="34"/>
    <w:qFormat/>
    <w:rsid w:val="00FB10D8"/>
    <w:pPr>
      <w:ind w:left="720"/>
      <w:contextualSpacing/>
    </w:pPr>
    <w:rPr>
      <w:rFonts w:eastAsiaTheme="minorEastAsia"/>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LABC25</dc:creator>
  <cp:lastModifiedBy>LABC25</cp:lastModifiedBy>
  <cp:revision>5</cp:revision>
  <dcterms:created xsi:type="dcterms:W3CDTF">2015-07-13T19:57:00Z</dcterms:created>
  <dcterms:modified xsi:type="dcterms:W3CDTF">2015-07-17T14:51:00Z</dcterms:modified>
</cp:coreProperties>
</file>